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E7" w:rsidRPr="009C2EE7" w:rsidRDefault="009C2EE7" w:rsidP="009C2EE7">
      <w:pPr>
        <w:spacing w:after="0" w:line="240" w:lineRule="auto"/>
        <w:rPr>
          <w:rFonts w:ascii="Times New Roman" w:eastAsia="Times New Roman" w:hAnsi="Times New Roman" w:cs="Times New Roman"/>
          <w:sz w:val="24"/>
          <w:szCs w:val="24"/>
          <w:lang w:eastAsia="pl-PL"/>
        </w:rPr>
      </w:pPr>
      <w:r w:rsidRPr="009C2EE7">
        <w:rPr>
          <w:rFonts w:ascii="Times New Roman" w:eastAsia="Times New Roman" w:hAnsi="Times New Roman" w:cs="Times New Roman"/>
          <w:color w:val="000000"/>
          <w:sz w:val="27"/>
          <w:szCs w:val="27"/>
          <w:lang w:eastAsia="pl-PL"/>
        </w:rPr>
        <w:t>Ogłoszenie nr 633936-N-2019 z dnia 2019-12-09 r.</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jc w:val="center"/>
        <w:rPr>
          <w:rFonts w:ascii="Times New Roman" w:eastAsia="Times New Roman" w:hAnsi="Times New Roman" w:cs="Times New Roman"/>
          <w:b/>
          <w:bCs/>
          <w:color w:val="000000"/>
          <w:sz w:val="27"/>
          <w:szCs w:val="27"/>
          <w:lang w:eastAsia="pl-PL"/>
        </w:rPr>
      </w:pPr>
      <w:r w:rsidRPr="009C2EE7">
        <w:rPr>
          <w:rFonts w:ascii="Times New Roman" w:eastAsia="Times New Roman" w:hAnsi="Times New Roman" w:cs="Times New Roman"/>
          <w:b/>
          <w:bCs/>
          <w:color w:val="000000"/>
          <w:sz w:val="27"/>
          <w:szCs w:val="27"/>
          <w:lang w:eastAsia="pl-PL"/>
        </w:rPr>
        <w:t>Miejska Kuchnia Cateringowa w Kielcach:</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b/>
          <w:bCs/>
          <w:color w:val="000000"/>
          <w:sz w:val="27"/>
          <w:szCs w:val="27"/>
          <w:lang w:eastAsia="pl-PL"/>
        </w:rPr>
        <w:t>Dostawa świeżego mięsa i wędlin w 2020r. do Kuchni Cateringowych w Kielcach przy ul.: Kołłątaja 4, Krzyżanowskiej 8 i Jagiellońskiej 76,</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b/>
          <w:bCs/>
          <w:color w:val="000000"/>
          <w:sz w:val="27"/>
          <w:szCs w:val="27"/>
          <w:lang w:eastAsia="pl-PL"/>
        </w:rPr>
        <w:br/>
        <w:t>OGŁOSZENIE O ZAMÓWIENIU -</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b/>
          <w:bCs/>
          <w:color w:val="000000"/>
          <w:sz w:val="27"/>
          <w:szCs w:val="27"/>
          <w:lang w:eastAsia="pl-PL"/>
        </w:rPr>
        <w:t>Dostawy</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Zamieszczanie ogłoszenia: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Zamieszczanie obowiązkowe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Ogłoszenie dotyczy: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Zamówienia publicznego</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Nazwa projektu lub programu</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C2EE7">
        <w:rPr>
          <w:rFonts w:ascii="Times New Roman" w:eastAsia="Times New Roman" w:hAnsi="Times New Roman" w:cs="Times New Roman"/>
          <w:color w:val="000000"/>
          <w:sz w:val="27"/>
          <w:szCs w:val="27"/>
          <w:lang w:eastAsia="pl-PL"/>
        </w:rPr>
        <w:t>Pzp</w:t>
      </w:r>
      <w:proofErr w:type="spellEnd"/>
      <w:r w:rsidRPr="009C2EE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b/>
          <w:bCs/>
          <w:color w:val="000000"/>
          <w:sz w:val="36"/>
          <w:szCs w:val="36"/>
          <w:lang w:eastAsia="pl-PL"/>
        </w:rPr>
      </w:pPr>
      <w:r w:rsidRPr="009C2EE7">
        <w:rPr>
          <w:rFonts w:ascii="Times New Roman" w:eastAsia="Times New Roman" w:hAnsi="Times New Roman" w:cs="Times New Roman"/>
          <w:b/>
          <w:bCs/>
          <w:color w:val="000000"/>
          <w:sz w:val="36"/>
          <w:szCs w:val="36"/>
          <w:u w:val="single"/>
          <w:lang w:eastAsia="pl-PL"/>
        </w:rPr>
        <w:t>SEKCJA I: ZAMAWIAJĄCY</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Postępowanie przeprowadza centralny zamawiający</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Postępowanie jest przeprowadzane wspólnie przez zamawiających</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lastRenderedPageBreak/>
        <w:t>W przypadku przeprowadzania postępowania wspólnie z zamawiającymi z innych państw członkowskich Unii Europejskiej – mające zastosowanie krajowe prawo zamówień publicznych:</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Informacje dodatkowe:</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 1) NAZWA I ADRES:</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Miejska Kuchnia Cateringowa w Kielcach, krajowy numer identyfikacyjny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26035068400000, ul.</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ul. Piekoszowska </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25-723 </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Kielce, woj.</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świętokrzyskie, państwo</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Polska, tel.</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41 344 37 30, e-mail</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e.suslo@mkc.mopr.kielce.pl, faks</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41 344 37 30.</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Adres strony internetowej (URL):</w:t>
      </w:r>
      <w:r w:rsidRPr="009C2EE7">
        <w:rPr>
          <w:rFonts w:ascii="Times New Roman" w:eastAsia="Times New Roman" w:hAnsi="Times New Roman" w:cs="Times New Roman"/>
          <w:color w:val="000000"/>
          <w:sz w:val="27"/>
          <w:lang w:eastAsia="pl-PL"/>
        </w:rPr>
        <w:t> </w:t>
      </w:r>
      <w:proofErr w:type="spellStart"/>
      <w:r w:rsidRPr="009C2EE7">
        <w:rPr>
          <w:rFonts w:ascii="Times New Roman" w:eastAsia="Times New Roman" w:hAnsi="Times New Roman" w:cs="Times New Roman"/>
          <w:color w:val="000000"/>
          <w:sz w:val="27"/>
          <w:szCs w:val="27"/>
          <w:lang w:eastAsia="pl-PL"/>
        </w:rPr>
        <w:t>www.bip.kielce.eu</w:t>
      </w:r>
      <w:proofErr w:type="spellEnd"/>
      <w:r w:rsidRPr="009C2EE7">
        <w:rPr>
          <w:rFonts w:ascii="Times New Roman" w:eastAsia="Times New Roman" w:hAnsi="Times New Roman" w:cs="Times New Roman"/>
          <w:color w:val="000000"/>
          <w:sz w:val="27"/>
          <w:szCs w:val="27"/>
          <w:lang w:eastAsia="pl-PL"/>
        </w:rPr>
        <w:t>/</w:t>
      </w:r>
      <w:proofErr w:type="spellStart"/>
      <w:r w:rsidRPr="009C2EE7">
        <w:rPr>
          <w:rFonts w:ascii="Times New Roman" w:eastAsia="Times New Roman" w:hAnsi="Times New Roman" w:cs="Times New Roman"/>
          <w:color w:val="000000"/>
          <w:sz w:val="27"/>
          <w:szCs w:val="27"/>
          <w:lang w:eastAsia="pl-PL"/>
        </w:rPr>
        <w:t>web</w:t>
      </w:r>
      <w:proofErr w:type="spellEnd"/>
      <w:r w:rsidRPr="009C2EE7">
        <w:rPr>
          <w:rFonts w:ascii="Times New Roman" w:eastAsia="Times New Roman" w:hAnsi="Times New Roman" w:cs="Times New Roman"/>
          <w:color w:val="000000"/>
          <w:sz w:val="27"/>
          <w:szCs w:val="27"/>
          <w:lang w:eastAsia="pl-PL"/>
        </w:rPr>
        <w:t>/</w:t>
      </w:r>
      <w:proofErr w:type="spellStart"/>
      <w:r w:rsidRPr="009C2EE7">
        <w:rPr>
          <w:rFonts w:ascii="Times New Roman" w:eastAsia="Times New Roman" w:hAnsi="Times New Roman" w:cs="Times New Roman"/>
          <w:color w:val="000000"/>
          <w:sz w:val="27"/>
          <w:szCs w:val="27"/>
          <w:lang w:eastAsia="pl-PL"/>
        </w:rPr>
        <w:t>guest</w:t>
      </w:r>
      <w:proofErr w:type="spellEnd"/>
      <w:r w:rsidRPr="009C2EE7">
        <w:rPr>
          <w:rFonts w:ascii="Times New Roman" w:eastAsia="Times New Roman" w:hAnsi="Times New Roman" w:cs="Times New Roman"/>
          <w:color w:val="000000"/>
          <w:sz w:val="27"/>
          <w:szCs w:val="27"/>
          <w:lang w:eastAsia="pl-PL"/>
        </w:rPr>
        <w:t>/422</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Adres profilu nabywcy: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 2) RODZAJ ZAMAWIAJĄCEGO:</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Administracja samorządowa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I.3) WSPÓLNE UDZIELANIE ZAMÓWIENIA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b/>
          <w:bCs/>
          <w:i/>
          <w:iCs/>
          <w:color w:val="000000"/>
          <w:sz w:val="27"/>
          <w:szCs w:val="27"/>
          <w:lang w:eastAsia="pl-PL"/>
        </w:rPr>
        <w:t>(jeżeli dotyczy)</w:t>
      </w:r>
      <w:r w:rsidRPr="009C2EE7">
        <w:rPr>
          <w:rFonts w:ascii="Times New Roman" w:eastAsia="Times New Roman" w:hAnsi="Times New Roman" w:cs="Times New Roman"/>
          <w:b/>
          <w:bCs/>
          <w:color w:val="000000"/>
          <w:sz w:val="27"/>
          <w:szCs w:val="27"/>
          <w:lang w:eastAsia="pl-PL"/>
        </w:rPr>
        <w:t>:</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I.4) KOMUNIKACJA: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roofErr w:type="spellStart"/>
      <w:r w:rsidRPr="009C2EE7">
        <w:rPr>
          <w:rFonts w:ascii="Times New Roman" w:eastAsia="Times New Roman" w:hAnsi="Times New Roman" w:cs="Times New Roman"/>
          <w:color w:val="000000"/>
          <w:sz w:val="27"/>
          <w:szCs w:val="27"/>
          <w:lang w:eastAsia="pl-PL"/>
        </w:rPr>
        <w:t>www.bip.kielce.eu</w:t>
      </w:r>
      <w:proofErr w:type="spellEnd"/>
      <w:r w:rsidRPr="009C2EE7">
        <w:rPr>
          <w:rFonts w:ascii="Times New Roman" w:eastAsia="Times New Roman" w:hAnsi="Times New Roman" w:cs="Times New Roman"/>
          <w:color w:val="000000"/>
          <w:sz w:val="27"/>
          <w:szCs w:val="27"/>
          <w:lang w:eastAsia="pl-PL"/>
        </w:rPr>
        <w:t>/</w:t>
      </w:r>
      <w:proofErr w:type="spellStart"/>
      <w:r w:rsidRPr="009C2EE7">
        <w:rPr>
          <w:rFonts w:ascii="Times New Roman" w:eastAsia="Times New Roman" w:hAnsi="Times New Roman" w:cs="Times New Roman"/>
          <w:color w:val="000000"/>
          <w:sz w:val="27"/>
          <w:szCs w:val="27"/>
          <w:lang w:eastAsia="pl-PL"/>
        </w:rPr>
        <w:t>web</w:t>
      </w:r>
      <w:proofErr w:type="spellEnd"/>
      <w:r w:rsidRPr="009C2EE7">
        <w:rPr>
          <w:rFonts w:ascii="Times New Roman" w:eastAsia="Times New Roman" w:hAnsi="Times New Roman" w:cs="Times New Roman"/>
          <w:color w:val="000000"/>
          <w:sz w:val="27"/>
          <w:szCs w:val="27"/>
          <w:lang w:eastAsia="pl-PL"/>
        </w:rPr>
        <w:t>/</w:t>
      </w:r>
      <w:proofErr w:type="spellStart"/>
      <w:r w:rsidRPr="009C2EE7">
        <w:rPr>
          <w:rFonts w:ascii="Times New Roman" w:eastAsia="Times New Roman" w:hAnsi="Times New Roman" w:cs="Times New Roman"/>
          <w:color w:val="000000"/>
          <w:sz w:val="27"/>
          <w:szCs w:val="27"/>
          <w:lang w:eastAsia="pl-PL"/>
        </w:rPr>
        <w:t>guest</w:t>
      </w:r>
      <w:proofErr w:type="spellEnd"/>
      <w:r w:rsidRPr="009C2EE7">
        <w:rPr>
          <w:rFonts w:ascii="Times New Roman" w:eastAsia="Times New Roman" w:hAnsi="Times New Roman" w:cs="Times New Roman"/>
          <w:color w:val="000000"/>
          <w:sz w:val="27"/>
          <w:szCs w:val="27"/>
          <w:lang w:eastAsia="pl-PL"/>
        </w:rPr>
        <w:t>/422</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Elektronicznie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lastRenderedPageBreak/>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adres</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Inny sposób:</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Tak</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Inny sposób:</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Adres:</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25-723 Kielce, ul. Piekoszowska 36a</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b/>
          <w:bCs/>
          <w:color w:val="000000"/>
          <w:sz w:val="36"/>
          <w:szCs w:val="36"/>
          <w:lang w:eastAsia="pl-PL"/>
        </w:rPr>
      </w:pPr>
      <w:r w:rsidRPr="009C2EE7">
        <w:rPr>
          <w:rFonts w:ascii="Times New Roman" w:eastAsia="Times New Roman" w:hAnsi="Times New Roman" w:cs="Times New Roman"/>
          <w:b/>
          <w:bCs/>
          <w:color w:val="000000"/>
          <w:sz w:val="36"/>
          <w:szCs w:val="36"/>
          <w:u w:val="single"/>
          <w:lang w:eastAsia="pl-PL"/>
        </w:rPr>
        <w:t>SEKCJA II: PRZEDMIOT ZAMÓWIENIA</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II.1) Nazwa nadana zamówieniu przez zamawiającego:</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Dostawa świeżego mięsa i wędlin w 2020r. do Kuchni Cateringowych w Kielcach przy ul.: Kołłątaja 4, Krzyżanowskiej 8 i Jagiellońskiej 76,</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Numer referencyjny:</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Adm.26.3.2019</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jc w:val="both"/>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II.2) Rodzaj zamówienia: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Dostawy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II.3) Informacja o możliwości składania ofert częściowych</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Zamówienie podzielone jest na części:</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lastRenderedPageBreak/>
        <w:t>Maksymalna liczba części zamówienia, na które może zostać udzielone zamówienie jednemu wykonawcy: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II.4) Krótki opis przedmiotu zamówienia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9C2EE7">
        <w:rPr>
          <w:rFonts w:ascii="Times New Roman" w:eastAsia="Times New Roman" w:hAnsi="Times New Roman" w:cs="Times New Roman"/>
          <w:b/>
          <w:bCs/>
          <w:color w:val="000000"/>
          <w:sz w:val="27"/>
          <w:szCs w:val="27"/>
          <w:lang w:eastAsia="pl-PL"/>
        </w:rPr>
        <w:t>budowlane:</w:t>
      </w:r>
      <w:r w:rsidRPr="009C2EE7">
        <w:rPr>
          <w:rFonts w:ascii="Times New Roman" w:eastAsia="Times New Roman" w:hAnsi="Times New Roman" w:cs="Times New Roman"/>
          <w:color w:val="000000"/>
          <w:sz w:val="27"/>
          <w:szCs w:val="27"/>
          <w:lang w:eastAsia="pl-PL"/>
        </w:rPr>
        <w:t>Dostawa</w:t>
      </w:r>
      <w:proofErr w:type="spellEnd"/>
      <w:r w:rsidRPr="009C2EE7">
        <w:rPr>
          <w:rFonts w:ascii="Times New Roman" w:eastAsia="Times New Roman" w:hAnsi="Times New Roman" w:cs="Times New Roman"/>
          <w:color w:val="000000"/>
          <w:sz w:val="27"/>
          <w:szCs w:val="27"/>
          <w:lang w:eastAsia="pl-PL"/>
        </w:rPr>
        <w:t xml:space="preserve"> świeżego mięsa i wędlin w 2020r. do Kuchni Cateringowych w Kielcach przy ul.: Kołłątaja 4, Krzyżanowskiej 8 i Jagiellońskiej 76, według ilości i asortymentu określonego w załączniku nr 1A. Szczegółowy opis przedmiotu zamówienia – załącznik nr 1A formularz </w:t>
      </w:r>
      <w:proofErr w:type="spellStart"/>
      <w:r w:rsidRPr="009C2EE7">
        <w:rPr>
          <w:rFonts w:ascii="Times New Roman" w:eastAsia="Times New Roman" w:hAnsi="Times New Roman" w:cs="Times New Roman"/>
          <w:color w:val="000000"/>
          <w:sz w:val="27"/>
          <w:szCs w:val="27"/>
          <w:lang w:eastAsia="pl-PL"/>
        </w:rPr>
        <w:t>cenowy.Realizacja</w:t>
      </w:r>
      <w:proofErr w:type="spellEnd"/>
      <w:r w:rsidRPr="009C2EE7">
        <w:rPr>
          <w:rFonts w:ascii="Times New Roman" w:eastAsia="Times New Roman" w:hAnsi="Times New Roman" w:cs="Times New Roman"/>
          <w:color w:val="000000"/>
          <w:sz w:val="27"/>
          <w:szCs w:val="27"/>
          <w:lang w:eastAsia="pl-PL"/>
        </w:rPr>
        <w:t xml:space="preserve">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II.5) Główny kod CPV:</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15100000-9</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Dodatkowe kody CPV:</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II.6) Całkowita wartość zamówienia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i/>
          <w:iCs/>
          <w:color w:val="000000"/>
          <w:sz w:val="27"/>
          <w:szCs w:val="27"/>
          <w:lang w:eastAsia="pl-PL"/>
        </w:rPr>
        <w:t>(jeżeli zamawiający podaje informacje o wartości zamówienia)</w:t>
      </w:r>
      <w:r w:rsidRPr="009C2EE7">
        <w:rPr>
          <w:rFonts w:ascii="Times New Roman" w:eastAsia="Times New Roman" w:hAnsi="Times New Roman" w:cs="Times New Roman"/>
          <w:color w:val="000000"/>
          <w:sz w:val="27"/>
          <w:szCs w:val="27"/>
          <w:lang w:eastAsia="pl-PL"/>
        </w:rPr>
        <w: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Wartość bez VAT: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Waluta:</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9C2EE7">
        <w:rPr>
          <w:rFonts w:ascii="Times New Roman" w:eastAsia="Times New Roman" w:hAnsi="Times New Roman" w:cs="Times New Roman"/>
          <w:b/>
          <w:bCs/>
          <w:color w:val="000000"/>
          <w:sz w:val="27"/>
          <w:szCs w:val="27"/>
          <w:lang w:eastAsia="pl-PL"/>
        </w:rPr>
        <w:t>pkt</w:t>
      </w:r>
      <w:proofErr w:type="spellEnd"/>
      <w:r w:rsidRPr="009C2EE7">
        <w:rPr>
          <w:rFonts w:ascii="Times New Roman" w:eastAsia="Times New Roman" w:hAnsi="Times New Roman" w:cs="Times New Roman"/>
          <w:b/>
          <w:bCs/>
          <w:color w:val="000000"/>
          <w:sz w:val="27"/>
          <w:szCs w:val="27"/>
          <w:lang w:eastAsia="pl-PL"/>
        </w:rPr>
        <w:t xml:space="preserve"> 6 i 7 lub w art. 134 ust. 6 </w:t>
      </w:r>
      <w:proofErr w:type="spellStart"/>
      <w:r w:rsidRPr="009C2EE7">
        <w:rPr>
          <w:rFonts w:ascii="Times New Roman" w:eastAsia="Times New Roman" w:hAnsi="Times New Roman" w:cs="Times New Roman"/>
          <w:b/>
          <w:bCs/>
          <w:color w:val="000000"/>
          <w:sz w:val="27"/>
          <w:szCs w:val="27"/>
          <w:lang w:eastAsia="pl-PL"/>
        </w:rPr>
        <w:t>pkt</w:t>
      </w:r>
      <w:proofErr w:type="spellEnd"/>
      <w:r w:rsidRPr="009C2EE7">
        <w:rPr>
          <w:rFonts w:ascii="Times New Roman" w:eastAsia="Times New Roman" w:hAnsi="Times New Roman" w:cs="Times New Roman"/>
          <w:b/>
          <w:bCs/>
          <w:color w:val="000000"/>
          <w:sz w:val="27"/>
          <w:szCs w:val="27"/>
          <w:lang w:eastAsia="pl-PL"/>
        </w:rPr>
        <w:t xml:space="preserve"> 3 ustawy </w:t>
      </w:r>
      <w:proofErr w:type="spellStart"/>
      <w:r w:rsidRPr="009C2EE7">
        <w:rPr>
          <w:rFonts w:ascii="Times New Roman" w:eastAsia="Times New Roman" w:hAnsi="Times New Roman" w:cs="Times New Roman"/>
          <w:b/>
          <w:bCs/>
          <w:color w:val="000000"/>
          <w:sz w:val="27"/>
          <w:szCs w:val="27"/>
          <w:lang w:eastAsia="pl-PL"/>
        </w:rPr>
        <w:t>Pzp</w:t>
      </w:r>
      <w:proofErr w:type="spellEnd"/>
      <w:r w:rsidRPr="009C2EE7">
        <w:rPr>
          <w:rFonts w:ascii="Times New Roman" w:eastAsia="Times New Roman" w:hAnsi="Times New Roman" w:cs="Times New Roman"/>
          <w:b/>
          <w:bCs/>
          <w:color w:val="000000"/>
          <w:sz w:val="27"/>
          <w:szCs w:val="27"/>
          <w:lang w:eastAsia="pl-PL"/>
        </w:rPr>
        <w:t>:</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6 lub w art. 134 ust. 6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3 ustawy </w:t>
      </w:r>
      <w:proofErr w:type="spellStart"/>
      <w:r w:rsidRPr="009C2EE7">
        <w:rPr>
          <w:rFonts w:ascii="Times New Roman" w:eastAsia="Times New Roman" w:hAnsi="Times New Roman" w:cs="Times New Roman"/>
          <w:color w:val="000000"/>
          <w:sz w:val="27"/>
          <w:szCs w:val="27"/>
          <w:lang w:eastAsia="pl-PL"/>
        </w:rPr>
        <w:t>Pzp</w:t>
      </w:r>
      <w:proofErr w:type="spellEnd"/>
      <w:r w:rsidRPr="009C2EE7">
        <w:rPr>
          <w:rFonts w:ascii="Times New Roman" w:eastAsia="Times New Roman" w:hAnsi="Times New Roman" w:cs="Times New Roman"/>
          <w:color w:val="000000"/>
          <w:sz w:val="27"/>
          <w:szCs w:val="27"/>
          <w:lang w:eastAsia="pl-PL"/>
        </w:rPr>
        <w: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miesiącach: </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 </w:t>
      </w:r>
      <w:r w:rsidRPr="009C2EE7">
        <w:rPr>
          <w:rFonts w:ascii="Times New Roman" w:eastAsia="Times New Roman" w:hAnsi="Times New Roman" w:cs="Times New Roman"/>
          <w:i/>
          <w:iCs/>
          <w:color w:val="000000"/>
          <w:sz w:val="27"/>
          <w:lang w:eastAsia="pl-PL"/>
        </w:rPr>
        <w:t> </w:t>
      </w:r>
      <w:r w:rsidRPr="009C2EE7">
        <w:rPr>
          <w:rFonts w:ascii="Times New Roman" w:eastAsia="Times New Roman" w:hAnsi="Times New Roman" w:cs="Times New Roman"/>
          <w:i/>
          <w:iCs/>
          <w:color w:val="000000"/>
          <w:sz w:val="27"/>
          <w:szCs w:val="27"/>
          <w:lang w:eastAsia="pl-PL"/>
        </w:rPr>
        <w:t>lub</w:t>
      </w:r>
      <w:r w:rsidRPr="009C2EE7">
        <w:rPr>
          <w:rFonts w:ascii="Times New Roman" w:eastAsia="Times New Roman" w:hAnsi="Times New Roman" w:cs="Times New Roman"/>
          <w:i/>
          <w:iCs/>
          <w:color w:val="000000"/>
          <w:sz w:val="27"/>
          <w:lang w:eastAsia="pl-PL"/>
        </w:rPr>
        <w:t> </w:t>
      </w:r>
      <w:r w:rsidRPr="009C2EE7">
        <w:rPr>
          <w:rFonts w:ascii="Times New Roman" w:eastAsia="Times New Roman" w:hAnsi="Times New Roman" w:cs="Times New Roman"/>
          <w:b/>
          <w:bCs/>
          <w:color w:val="000000"/>
          <w:sz w:val="27"/>
          <w:szCs w:val="27"/>
          <w:lang w:eastAsia="pl-PL"/>
        </w:rPr>
        <w:t>dniach:</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i/>
          <w:iCs/>
          <w:color w:val="000000"/>
          <w:sz w:val="27"/>
          <w:szCs w:val="27"/>
          <w:lang w:eastAsia="pl-PL"/>
        </w:rPr>
        <w:t>lub</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data rozpoczęcia: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 </w:t>
      </w:r>
      <w:r w:rsidRPr="009C2EE7">
        <w:rPr>
          <w:rFonts w:ascii="Times New Roman" w:eastAsia="Times New Roman" w:hAnsi="Times New Roman" w:cs="Times New Roman"/>
          <w:i/>
          <w:iCs/>
          <w:color w:val="000000"/>
          <w:sz w:val="27"/>
          <w:lang w:eastAsia="pl-PL"/>
        </w:rPr>
        <w:t> </w:t>
      </w:r>
      <w:r w:rsidRPr="009C2EE7">
        <w:rPr>
          <w:rFonts w:ascii="Times New Roman" w:eastAsia="Times New Roman" w:hAnsi="Times New Roman" w:cs="Times New Roman"/>
          <w:i/>
          <w:iCs/>
          <w:color w:val="000000"/>
          <w:sz w:val="27"/>
          <w:szCs w:val="27"/>
          <w:lang w:eastAsia="pl-PL"/>
        </w:rPr>
        <w:t>lub</w:t>
      </w:r>
      <w:r w:rsidRPr="009C2EE7">
        <w:rPr>
          <w:rFonts w:ascii="Times New Roman" w:eastAsia="Times New Roman" w:hAnsi="Times New Roman" w:cs="Times New Roman"/>
          <w:i/>
          <w:iCs/>
          <w:color w:val="000000"/>
          <w:sz w:val="27"/>
          <w:lang w:eastAsia="pl-PL"/>
        </w:rPr>
        <w:t> </w:t>
      </w:r>
      <w:r w:rsidRPr="009C2EE7">
        <w:rPr>
          <w:rFonts w:ascii="Times New Roman" w:eastAsia="Times New Roman" w:hAnsi="Times New Roman" w:cs="Times New Roman"/>
          <w:b/>
          <w:bCs/>
          <w:color w:val="000000"/>
          <w:sz w:val="27"/>
          <w:szCs w:val="27"/>
          <w:lang w:eastAsia="pl-PL"/>
        </w:rPr>
        <w:t>zakończenia: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2020-12-31</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II.9) Informacje dodatkowe:</w:t>
      </w:r>
    </w:p>
    <w:p w:rsidR="009C2EE7" w:rsidRPr="009C2EE7" w:rsidRDefault="009C2EE7" w:rsidP="009C2EE7">
      <w:pPr>
        <w:spacing w:after="0" w:line="200" w:lineRule="atLeast"/>
        <w:rPr>
          <w:rFonts w:ascii="Times New Roman" w:eastAsia="Times New Roman" w:hAnsi="Times New Roman" w:cs="Times New Roman"/>
          <w:b/>
          <w:bCs/>
          <w:color w:val="000000"/>
          <w:sz w:val="36"/>
          <w:szCs w:val="36"/>
          <w:lang w:eastAsia="pl-PL"/>
        </w:rPr>
      </w:pPr>
      <w:r w:rsidRPr="009C2EE7">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III.1) WARUNKI UDZIAŁU W POSTĘPOWANIU</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Określenie warunków: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Zamawiający w tym zakresie nie stawia żadnych wymagań</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Informacje dodatkowe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III.1.2) Sytuacja finansowa lub ekonomiczna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t>Określenie warunków: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430 000,00 zł.</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Informacje dodatkowe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III.1.3) Zdolność techniczna lub zawodowa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t>Określenie warunków: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mięsa i wędlin o łącznej ich wartości nie mniejszej niż 230 000,00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Informacje dodatkowe: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III.2) PODSTAWY WYKLUCZENIA</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C2EE7">
        <w:rPr>
          <w:rFonts w:ascii="Times New Roman" w:eastAsia="Times New Roman" w:hAnsi="Times New Roman" w:cs="Times New Roman"/>
          <w:b/>
          <w:bCs/>
          <w:color w:val="000000"/>
          <w:sz w:val="27"/>
          <w:szCs w:val="27"/>
          <w:lang w:eastAsia="pl-PL"/>
        </w:rPr>
        <w:t>Pzp</w:t>
      </w:r>
      <w:proofErr w:type="spellEnd"/>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C2EE7">
        <w:rPr>
          <w:rFonts w:ascii="Times New Roman" w:eastAsia="Times New Roman" w:hAnsi="Times New Roman" w:cs="Times New Roman"/>
          <w:b/>
          <w:bCs/>
          <w:color w:val="000000"/>
          <w:sz w:val="27"/>
          <w:szCs w:val="27"/>
          <w:lang w:eastAsia="pl-PL"/>
        </w:rPr>
        <w:t>Pzp</w:t>
      </w:r>
      <w:proofErr w:type="spellEnd"/>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Tak</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Zamawiający przewiduje następujące fakultatywne podstawy wykluczenia: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1 ustawy </w:t>
      </w:r>
      <w:proofErr w:type="spellStart"/>
      <w:r w:rsidRPr="009C2EE7">
        <w:rPr>
          <w:rFonts w:ascii="Times New Roman" w:eastAsia="Times New Roman" w:hAnsi="Times New Roman" w:cs="Times New Roman"/>
          <w:color w:val="000000"/>
          <w:sz w:val="27"/>
          <w:szCs w:val="27"/>
          <w:lang w:eastAsia="pl-PL"/>
        </w:rPr>
        <w:t>Pzp</w:t>
      </w:r>
      <w:proofErr w:type="spellEnd"/>
      <w:r w:rsidRPr="009C2EE7">
        <w:rPr>
          <w:rFonts w:ascii="Times New Roman" w:eastAsia="Times New Roman" w:hAnsi="Times New Roman" w:cs="Times New Roman"/>
          <w:color w:val="000000"/>
          <w:sz w:val="27"/>
          <w:szCs w:val="27"/>
          <w:lang w:eastAsia="pl-PL"/>
        </w:rPr>
        <w: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2 ustawy </w:t>
      </w:r>
      <w:proofErr w:type="spellStart"/>
      <w:r w:rsidRPr="009C2EE7">
        <w:rPr>
          <w:rFonts w:ascii="Times New Roman" w:eastAsia="Times New Roman" w:hAnsi="Times New Roman" w:cs="Times New Roman"/>
          <w:color w:val="000000"/>
          <w:sz w:val="27"/>
          <w:szCs w:val="27"/>
          <w:lang w:eastAsia="pl-PL"/>
        </w:rPr>
        <w:t>Pzp</w:t>
      </w:r>
      <w:proofErr w:type="spellEnd"/>
      <w:r w:rsidRPr="009C2EE7">
        <w:rPr>
          <w:rFonts w:ascii="Times New Roman" w:eastAsia="Times New Roman" w:hAnsi="Times New Roman" w:cs="Times New Roman"/>
          <w:color w:val="000000"/>
          <w:sz w:val="27"/>
          <w:szCs w:val="27"/>
          <w:lang w:eastAsia="pl-PL"/>
        </w:rPr>
        <w: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lastRenderedPageBreak/>
        <w:br/>
        <w:t xml:space="preserve">Tak (podstawa wykluczenia określona w art. 24 ust. 5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4 ustawy </w:t>
      </w:r>
      <w:proofErr w:type="spellStart"/>
      <w:r w:rsidRPr="009C2EE7">
        <w:rPr>
          <w:rFonts w:ascii="Times New Roman" w:eastAsia="Times New Roman" w:hAnsi="Times New Roman" w:cs="Times New Roman"/>
          <w:color w:val="000000"/>
          <w:sz w:val="27"/>
          <w:szCs w:val="27"/>
          <w:lang w:eastAsia="pl-PL"/>
        </w:rPr>
        <w:t>Pzp</w:t>
      </w:r>
      <w:proofErr w:type="spellEnd"/>
      <w:r w:rsidRPr="009C2EE7">
        <w:rPr>
          <w:rFonts w:ascii="Times New Roman" w:eastAsia="Times New Roman" w:hAnsi="Times New Roman" w:cs="Times New Roman"/>
          <w:color w:val="000000"/>
          <w:sz w:val="27"/>
          <w:szCs w:val="27"/>
          <w:lang w:eastAsia="pl-PL"/>
        </w:rPr>
        <w: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8 ustawy </w:t>
      </w:r>
      <w:proofErr w:type="spellStart"/>
      <w:r w:rsidRPr="009C2EE7">
        <w:rPr>
          <w:rFonts w:ascii="Times New Roman" w:eastAsia="Times New Roman" w:hAnsi="Times New Roman" w:cs="Times New Roman"/>
          <w:color w:val="000000"/>
          <w:sz w:val="27"/>
          <w:szCs w:val="27"/>
          <w:lang w:eastAsia="pl-PL"/>
        </w:rPr>
        <w:t>Pzp</w:t>
      </w:r>
      <w:proofErr w:type="spellEnd"/>
      <w:r w:rsidRPr="009C2EE7">
        <w:rPr>
          <w:rFonts w:ascii="Times New Roman" w:eastAsia="Times New Roman" w:hAnsi="Times New Roman" w:cs="Times New Roman"/>
          <w:color w:val="000000"/>
          <w:sz w:val="27"/>
          <w:szCs w:val="27"/>
          <w:lang w:eastAsia="pl-PL"/>
        </w:rPr>
        <w:t>)</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t>Tak</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Oświadczenie o spełnianiu kryteriów selekcji</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t>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9C2EE7">
        <w:rPr>
          <w:rFonts w:ascii="Times New Roman" w:eastAsia="Times New Roman" w:hAnsi="Times New Roman" w:cs="Times New Roman"/>
          <w:color w:val="000000"/>
          <w:sz w:val="27"/>
          <w:szCs w:val="27"/>
          <w:lang w:eastAsia="pl-PL"/>
        </w:rPr>
        <w:t>zamówienie,co</w:t>
      </w:r>
      <w:proofErr w:type="spellEnd"/>
      <w:r w:rsidRPr="009C2EE7">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w:t>
      </w:r>
      <w:r w:rsidRPr="009C2EE7">
        <w:rPr>
          <w:rFonts w:ascii="Times New Roman" w:eastAsia="Times New Roman" w:hAnsi="Times New Roman" w:cs="Times New Roman"/>
          <w:color w:val="000000"/>
          <w:sz w:val="27"/>
          <w:szCs w:val="27"/>
          <w:lang w:eastAsia="pl-PL"/>
        </w:rPr>
        <w:lastRenderedPageBreak/>
        <w:t xml:space="preserve">ust. 5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9C2EE7">
        <w:rPr>
          <w:rFonts w:ascii="Times New Roman" w:eastAsia="Times New Roman" w:hAnsi="Times New Roman" w:cs="Times New Roman"/>
          <w:color w:val="000000"/>
          <w:sz w:val="27"/>
          <w:szCs w:val="27"/>
          <w:lang w:eastAsia="pl-PL"/>
        </w:rPr>
        <w:t>Pzp</w:t>
      </w:r>
      <w:proofErr w:type="spellEnd"/>
      <w:r w:rsidRPr="009C2EE7">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t>
      </w:r>
      <w:r w:rsidRPr="009C2EE7">
        <w:rPr>
          <w:rFonts w:ascii="Times New Roman" w:eastAsia="Times New Roman" w:hAnsi="Times New Roman" w:cs="Times New Roman"/>
          <w:color w:val="000000"/>
          <w:sz w:val="27"/>
          <w:szCs w:val="27"/>
          <w:lang w:eastAsia="pl-PL"/>
        </w:rPr>
        <w:lastRenderedPageBreak/>
        <w:t>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III.5.1) W ZAKRESIE SPEŁNIANIA WARUNKÓW UDZIAŁU W POSTĘPOWANIU:</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mięsa i wędlin. Wykonawca spełni warunek, jeżeli wykaże się realizacją co najmniej jednej lub dwóch dostaw mięsa i wędlin o łącznej ich wartości nie mniejszej niż 230 000,00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430 000,00 zł.</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III.5.2) W ZAKRESIE KRYTERIÓW SELEKCJI:</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r w:rsidRPr="009C2EE7">
        <w:rPr>
          <w:rFonts w:ascii="Times New Roman" w:eastAsia="Times New Roman" w:hAnsi="Times New Roman" w:cs="Times New Roman"/>
          <w:b/>
          <w:bCs/>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9C2EE7">
        <w:rPr>
          <w:rFonts w:ascii="Times New Roman" w:eastAsia="Times New Roman" w:hAnsi="Times New Roman" w:cs="Times New Roman"/>
          <w:color w:val="000000"/>
          <w:sz w:val="27"/>
          <w:szCs w:val="27"/>
          <w:lang w:eastAsia="pl-PL"/>
        </w:rPr>
        <w:t>postępowania,o</w:t>
      </w:r>
      <w:proofErr w:type="spellEnd"/>
      <w:r w:rsidRPr="009C2EE7">
        <w:rPr>
          <w:rFonts w:ascii="Times New Roman" w:eastAsia="Times New Roman" w:hAnsi="Times New Roman" w:cs="Times New Roman"/>
          <w:color w:val="000000"/>
          <w:sz w:val="27"/>
          <w:szCs w:val="27"/>
          <w:lang w:eastAsia="pl-PL"/>
        </w:rPr>
        <w:t xml:space="preserve"> których mowa w art. 24 ust. 1 </w:t>
      </w:r>
      <w:proofErr w:type="spellStart"/>
      <w:r w:rsidRPr="009C2EE7">
        <w:rPr>
          <w:rFonts w:ascii="Times New Roman" w:eastAsia="Times New Roman" w:hAnsi="Times New Roman" w:cs="Times New Roman"/>
          <w:color w:val="000000"/>
          <w:sz w:val="27"/>
          <w:szCs w:val="27"/>
          <w:lang w:eastAsia="pl-PL"/>
        </w:rPr>
        <w:t>pkt</w:t>
      </w:r>
      <w:proofErr w:type="spellEnd"/>
      <w:r w:rsidRPr="009C2EE7">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9C2EE7">
        <w:rPr>
          <w:rFonts w:ascii="Times New Roman" w:eastAsia="Times New Roman" w:hAnsi="Times New Roman" w:cs="Times New Roman"/>
          <w:color w:val="000000"/>
          <w:sz w:val="27"/>
          <w:szCs w:val="27"/>
          <w:lang w:eastAsia="pl-PL"/>
        </w:rPr>
        <w:t>Pzp</w:t>
      </w:r>
      <w:proofErr w:type="spellEnd"/>
      <w:r w:rsidRPr="009C2EE7">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 xml:space="preserve">III.7) INNE DOKUMENTY NIE WYMIENIONE W </w:t>
      </w:r>
      <w:proofErr w:type="spellStart"/>
      <w:r w:rsidRPr="009C2EE7">
        <w:rPr>
          <w:rFonts w:ascii="Times New Roman" w:eastAsia="Times New Roman" w:hAnsi="Times New Roman" w:cs="Times New Roman"/>
          <w:b/>
          <w:bCs/>
          <w:color w:val="000000"/>
          <w:sz w:val="27"/>
          <w:szCs w:val="27"/>
          <w:lang w:eastAsia="pl-PL"/>
        </w:rPr>
        <w:t>pkt</w:t>
      </w:r>
      <w:proofErr w:type="spellEnd"/>
      <w:r w:rsidRPr="009C2EE7">
        <w:rPr>
          <w:rFonts w:ascii="Times New Roman" w:eastAsia="Times New Roman" w:hAnsi="Times New Roman" w:cs="Times New Roman"/>
          <w:b/>
          <w:bCs/>
          <w:color w:val="000000"/>
          <w:sz w:val="27"/>
          <w:szCs w:val="27"/>
          <w:lang w:eastAsia="pl-PL"/>
        </w:rPr>
        <w:t xml:space="preserve"> III.3) - III.6)</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9C2EE7" w:rsidRPr="009C2EE7" w:rsidRDefault="009C2EE7" w:rsidP="009C2EE7">
      <w:pPr>
        <w:spacing w:after="0" w:line="200" w:lineRule="atLeast"/>
        <w:rPr>
          <w:rFonts w:ascii="Times New Roman" w:eastAsia="Times New Roman" w:hAnsi="Times New Roman" w:cs="Times New Roman"/>
          <w:b/>
          <w:bCs/>
          <w:color w:val="000000"/>
          <w:sz w:val="36"/>
          <w:szCs w:val="36"/>
          <w:lang w:eastAsia="pl-PL"/>
        </w:rPr>
      </w:pPr>
      <w:r w:rsidRPr="009C2EE7">
        <w:rPr>
          <w:rFonts w:ascii="Times New Roman" w:eastAsia="Times New Roman" w:hAnsi="Times New Roman" w:cs="Times New Roman"/>
          <w:b/>
          <w:bCs/>
          <w:color w:val="000000"/>
          <w:sz w:val="36"/>
          <w:szCs w:val="36"/>
          <w:u w:val="single"/>
          <w:lang w:eastAsia="pl-PL"/>
        </w:rPr>
        <w:t>SEKCJA IV: PROCEDURA</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IV.1) OPIS</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IV.1.1) Tryb udzielenia zamówienia: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Przetarg nieograniczony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IV.1.2) Zamawiający żąda wniesienia wadium:</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Informacja na temat wadium</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IV.1.3) Przewiduje się udzielenie zaliczek na poczet wykonania zamówienia:</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Należy podać informacje na temat udzielania zaliczek:</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Informacje dodatkowe: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IV.1.5.) Wymaga się złożenia oferty wariantowej:</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Dopuszcza się złożenie oferty wariantowej</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lastRenderedPageBreak/>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Nie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Liczba wykonawców  </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Przewidywana minimalna liczba wykonawców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Maksymalna liczba wykonawców  </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Kryteria selekcji wykonawców: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IV.1.7) Informacje na temat umowy ramowej lub dynamicznego systemu zakupów:</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Umowa ramowa będzie zawarta: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Czy przewiduje się ograniczenie liczby uczestników umowy ramowej:</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Przewidziana maksymalna liczba uczestników umowy ramowej:</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Informacje dodatkowe: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Zamówienie obejmuje ustanowienie dynamicznego systemu zakupów: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Informacje dodatkowe: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IV.1.8) Aukcja elektroniczna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Przewidziane jest przeprowadzenie aukcji elektronicznej</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i/>
          <w:iCs/>
          <w:color w:val="000000"/>
          <w:sz w:val="27"/>
          <w:szCs w:val="27"/>
          <w:lang w:eastAsia="pl-PL"/>
        </w:rPr>
        <w:t>(przetarg nieograniczony, przetarg ograniczony, negocjacje z ogłoszeniem)</w:t>
      </w:r>
      <w:r w:rsidRPr="009C2EE7">
        <w:rPr>
          <w:rFonts w:ascii="Times New Roman" w:eastAsia="Times New Roman" w:hAnsi="Times New Roman" w:cs="Times New Roman"/>
          <w:i/>
          <w:iCs/>
          <w:color w:val="000000"/>
          <w:sz w:val="27"/>
          <w:lang w:eastAsia="pl-PL"/>
        </w:rPr>
        <w:t> </w:t>
      </w: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Należy podać adres strony internetowej, na której aukcja będzie prowadzona: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Informacje dotyczące przebiegu aukcji elektronicznej:</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Wymagania dotyczące rejestracji i identyfikacji wykonawców w aukcji elektronicznej:</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Informacje o liczbie etapów aukcji elektronicznej i czasie ich trwania:</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t>Czas trwania: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Warunki zamknięcia aukcji elektronicznej:</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IV.2) KRYTERIA OCENY OFERT</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IV.2.1) Kryteria oceny ofert:</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IV.2.2) Kryteria</w:t>
      </w:r>
      <w:r w:rsidRPr="009C2EE7">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30"/>
        <w:gridCol w:w="1016"/>
      </w:tblGrid>
      <w:tr w:rsidR="009C2EE7" w:rsidRPr="009C2EE7" w:rsidTr="009C2EE7">
        <w:tc>
          <w:tcPr>
            <w:tcW w:w="0" w:type="auto"/>
            <w:tcBorders>
              <w:top w:val="single" w:sz="2" w:space="0" w:color="000000"/>
              <w:left w:val="single" w:sz="2" w:space="0" w:color="000000"/>
              <w:bottom w:val="single" w:sz="2" w:space="0" w:color="000000"/>
              <w:right w:val="single" w:sz="2" w:space="0" w:color="000000"/>
            </w:tcBorders>
            <w:vAlign w:val="center"/>
            <w:hideMark/>
          </w:tcPr>
          <w:p w:rsidR="009C2EE7" w:rsidRPr="009C2EE7" w:rsidRDefault="009C2EE7" w:rsidP="009C2EE7">
            <w:pPr>
              <w:spacing w:after="0" w:line="240" w:lineRule="auto"/>
              <w:rPr>
                <w:rFonts w:ascii="Times New Roman" w:eastAsia="Times New Roman" w:hAnsi="Times New Roman" w:cs="Times New Roman"/>
                <w:sz w:val="24"/>
                <w:szCs w:val="24"/>
                <w:lang w:eastAsia="pl-PL"/>
              </w:rPr>
            </w:pPr>
            <w:r w:rsidRPr="009C2EE7">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C2EE7" w:rsidRPr="009C2EE7" w:rsidRDefault="009C2EE7" w:rsidP="009C2EE7">
            <w:pPr>
              <w:spacing w:after="0" w:line="240" w:lineRule="auto"/>
              <w:rPr>
                <w:rFonts w:ascii="Times New Roman" w:eastAsia="Times New Roman" w:hAnsi="Times New Roman" w:cs="Times New Roman"/>
                <w:sz w:val="24"/>
                <w:szCs w:val="24"/>
                <w:lang w:eastAsia="pl-PL"/>
              </w:rPr>
            </w:pPr>
            <w:r w:rsidRPr="009C2EE7">
              <w:rPr>
                <w:rFonts w:ascii="Times New Roman" w:eastAsia="Times New Roman" w:hAnsi="Times New Roman" w:cs="Times New Roman"/>
                <w:sz w:val="24"/>
                <w:szCs w:val="24"/>
                <w:lang w:eastAsia="pl-PL"/>
              </w:rPr>
              <w:t>Znaczenie</w:t>
            </w:r>
          </w:p>
        </w:tc>
      </w:tr>
      <w:tr w:rsidR="009C2EE7" w:rsidRPr="009C2EE7" w:rsidTr="009C2EE7">
        <w:tc>
          <w:tcPr>
            <w:tcW w:w="0" w:type="auto"/>
            <w:tcBorders>
              <w:top w:val="single" w:sz="2" w:space="0" w:color="000000"/>
              <w:left w:val="single" w:sz="2" w:space="0" w:color="000000"/>
              <w:bottom w:val="single" w:sz="2" w:space="0" w:color="000000"/>
              <w:right w:val="single" w:sz="2" w:space="0" w:color="000000"/>
            </w:tcBorders>
            <w:vAlign w:val="center"/>
            <w:hideMark/>
          </w:tcPr>
          <w:p w:rsidR="009C2EE7" w:rsidRPr="009C2EE7" w:rsidRDefault="009C2EE7" w:rsidP="009C2EE7">
            <w:pPr>
              <w:spacing w:after="0" w:line="240" w:lineRule="auto"/>
              <w:rPr>
                <w:rFonts w:ascii="Times New Roman" w:eastAsia="Times New Roman" w:hAnsi="Times New Roman" w:cs="Times New Roman"/>
                <w:sz w:val="24"/>
                <w:szCs w:val="24"/>
                <w:lang w:eastAsia="pl-PL"/>
              </w:rPr>
            </w:pPr>
            <w:r w:rsidRPr="009C2EE7">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C2EE7" w:rsidRPr="009C2EE7" w:rsidRDefault="009C2EE7" w:rsidP="009C2EE7">
            <w:pPr>
              <w:spacing w:after="0" w:line="240" w:lineRule="auto"/>
              <w:rPr>
                <w:rFonts w:ascii="Times New Roman" w:eastAsia="Times New Roman" w:hAnsi="Times New Roman" w:cs="Times New Roman"/>
                <w:sz w:val="24"/>
                <w:szCs w:val="24"/>
                <w:lang w:eastAsia="pl-PL"/>
              </w:rPr>
            </w:pPr>
            <w:r w:rsidRPr="009C2EE7">
              <w:rPr>
                <w:rFonts w:ascii="Times New Roman" w:eastAsia="Times New Roman" w:hAnsi="Times New Roman" w:cs="Times New Roman"/>
                <w:sz w:val="24"/>
                <w:szCs w:val="24"/>
                <w:lang w:eastAsia="pl-PL"/>
              </w:rPr>
              <w:t>100,00</w:t>
            </w:r>
          </w:p>
        </w:tc>
      </w:tr>
    </w:tbl>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C2EE7">
        <w:rPr>
          <w:rFonts w:ascii="Times New Roman" w:eastAsia="Times New Roman" w:hAnsi="Times New Roman" w:cs="Times New Roman"/>
          <w:b/>
          <w:bCs/>
          <w:color w:val="000000"/>
          <w:sz w:val="27"/>
          <w:szCs w:val="27"/>
          <w:lang w:eastAsia="pl-PL"/>
        </w:rPr>
        <w:t>Pzp</w:t>
      </w:r>
      <w:proofErr w:type="spellEnd"/>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(przetarg nieograniczony)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Tak</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IV.3) Negocjacje z ogłoszeniem, dialog konkurencyjny, partnerstwo innowacyjne</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IV.3.1) Informacje na temat negocjacji z ogłoszeniem</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Minimalne wymagania, które muszą spełniać wszystkie oferty: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Przewidziany jest podział negocjacji na etapy w celu ograniczenia liczby ofert: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Należy podać informacje na temat etapów negocjacji (w tym liczbę etapów):</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Informacje dodatkowe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lastRenderedPageBreak/>
        <w:br/>
      </w:r>
      <w:r w:rsidRPr="009C2EE7">
        <w:rPr>
          <w:rFonts w:ascii="Times New Roman" w:eastAsia="Times New Roman" w:hAnsi="Times New Roman" w:cs="Times New Roman"/>
          <w:b/>
          <w:bCs/>
          <w:color w:val="000000"/>
          <w:sz w:val="27"/>
          <w:szCs w:val="27"/>
          <w:lang w:eastAsia="pl-PL"/>
        </w:rPr>
        <w:t>IV.3.2) Informacje na temat dialogu konkurencyjnego</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Opis potrzeb i wymagań zamawiającego lub informacja o sposobie uzyskania tego opisu:</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Wstępny harmonogram postępowania: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Podział dialogu na etapy w celu ograniczenia liczby rozwiązań:</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Należy podać informacje na temat etapów dialogu:</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Informacje dodatkowe: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IV.3.3) Informacje na temat partnerstwa innowacyjnego</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Informacje dodatkowe: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IV.4) Licytacja elektroniczna</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t>Adres strony internetowej, na której będzie prowadzona licytacja elektroniczna:</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Informacje o liczbie etapów licytacji elektronicznej i czasie ich trwania:</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Czas trwania: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Termin składania wniosków o dopuszczenie do udziału w licytacji elektronicznej:</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Data: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godzina: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Termin otwarcia licytacji elektronicznej:</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t>Termin i warunki zamknięcia licytacji elektronicznej:</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t>Wymagania dotyczące zabezpieczenia należytego wykonania umowy:</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br/>
        <w:t>Informacje dodatkowe:</w:t>
      </w:r>
      <w:r w:rsidRPr="009C2EE7">
        <w:rPr>
          <w:rFonts w:ascii="Times New Roman" w:eastAsia="Times New Roman" w:hAnsi="Times New Roman" w:cs="Times New Roman"/>
          <w:color w:val="000000"/>
          <w:sz w:val="27"/>
          <w:lang w:eastAsia="pl-PL"/>
        </w:rPr>
        <w:t> </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b/>
          <w:bCs/>
          <w:color w:val="000000"/>
          <w:sz w:val="27"/>
          <w:szCs w:val="27"/>
          <w:lang w:eastAsia="pl-PL"/>
        </w:rPr>
        <w:t>IV.5) ZMIANA UMOWY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Tak</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Należy wskazać zakres, charakter zmian oraz warunki wprowadzenia zmian:</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9C2EE7">
        <w:rPr>
          <w:rFonts w:ascii="Times New Roman" w:eastAsia="Times New Roman" w:hAnsi="Times New Roman" w:cs="Times New Roman"/>
          <w:color w:val="000000"/>
          <w:sz w:val="27"/>
          <w:szCs w:val="27"/>
          <w:lang w:eastAsia="pl-PL"/>
        </w:rPr>
        <w:t>Pzp</w:t>
      </w:r>
      <w:proofErr w:type="spellEnd"/>
      <w:r w:rsidRPr="009C2EE7">
        <w:rPr>
          <w:rFonts w:ascii="Times New Roman" w:eastAsia="Times New Roman" w:hAnsi="Times New Roman" w:cs="Times New Roman"/>
          <w:color w:val="000000"/>
          <w:sz w:val="27"/>
          <w:szCs w:val="27"/>
          <w:lang w:eastAsia="pl-PL"/>
        </w:rPr>
        <w:t xml:space="preserve">,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t>
      </w:r>
      <w:r w:rsidRPr="009C2EE7">
        <w:rPr>
          <w:rFonts w:ascii="Times New Roman" w:eastAsia="Times New Roman" w:hAnsi="Times New Roman" w:cs="Times New Roman"/>
          <w:color w:val="000000"/>
          <w:sz w:val="27"/>
          <w:szCs w:val="27"/>
          <w:lang w:eastAsia="pl-PL"/>
        </w:rPr>
        <w:lastRenderedPageBreak/>
        <w:t>wynagrodzenia należnego z tytułu wykonania części umowy.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IV.6) INFORMACJE ADMINISTRACYJNE</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IV.6.1) Sposób udostępniania informacji o charakterze poufnym</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i/>
          <w:iCs/>
          <w:color w:val="000000"/>
          <w:sz w:val="27"/>
          <w:szCs w:val="27"/>
          <w:lang w:eastAsia="pl-PL"/>
        </w:rPr>
        <w:t>(jeżeli dotyczy):</w:t>
      </w:r>
      <w:r w:rsidRPr="009C2EE7">
        <w:rPr>
          <w:rFonts w:ascii="Times New Roman" w:eastAsia="Times New Roman" w:hAnsi="Times New Roman" w:cs="Times New Roman"/>
          <w:i/>
          <w:iCs/>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Środki służące ochronie informacji o charakterze poufnym</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br/>
        <w:t>Data: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2019-12-17, godzina: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09:00,</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Wskazać powody:</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t>&gt;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Oferty należy sporządzić w języku polskim.</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IV.6.3) Termin związania ofertą:</w:t>
      </w:r>
      <w:r w:rsidRPr="009C2EE7">
        <w:rPr>
          <w:rFonts w:ascii="Times New Roman" w:eastAsia="Times New Roman" w:hAnsi="Times New Roman" w:cs="Times New Roman"/>
          <w:b/>
          <w:bCs/>
          <w:color w:val="000000"/>
          <w:sz w:val="27"/>
          <w:lang w:eastAsia="pl-PL"/>
        </w:rPr>
        <w:t> </w:t>
      </w:r>
      <w:r w:rsidRPr="009C2EE7">
        <w:rPr>
          <w:rFonts w:ascii="Times New Roman" w:eastAsia="Times New Roman" w:hAnsi="Times New Roman" w:cs="Times New Roman"/>
          <w:color w:val="000000"/>
          <w:sz w:val="27"/>
          <w:szCs w:val="27"/>
          <w:lang w:eastAsia="pl-PL"/>
        </w:rPr>
        <w:t>do:</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okres w dniach:</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30</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(od ostatecznego terminu składania ofert)</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t>Nie</w:t>
      </w:r>
      <w:r w:rsidRPr="009C2EE7">
        <w:rPr>
          <w:rFonts w:ascii="Times New Roman" w:eastAsia="Times New Roman" w:hAnsi="Times New Roman" w:cs="Times New Roman"/>
          <w:color w:val="000000"/>
          <w:sz w:val="27"/>
          <w:szCs w:val="27"/>
          <w:lang w:eastAsia="pl-PL"/>
        </w:rPr>
        <w:br/>
      </w:r>
      <w:r w:rsidRPr="009C2EE7">
        <w:rPr>
          <w:rFonts w:ascii="Times New Roman" w:eastAsia="Times New Roman" w:hAnsi="Times New Roman" w:cs="Times New Roman"/>
          <w:b/>
          <w:bCs/>
          <w:color w:val="000000"/>
          <w:sz w:val="27"/>
          <w:szCs w:val="27"/>
          <w:lang w:eastAsia="pl-PL"/>
        </w:rPr>
        <w:t>IV.6.6) Informacje dodatkowe:</w:t>
      </w:r>
      <w:r w:rsidRPr="009C2EE7">
        <w:rPr>
          <w:rFonts w:ascii="Times New Roman" w:eastAsia="Times New Roman" w:hAnsi="Times New Roman" w:cs="Times New Roman"/>
          <w:color w:val="000000"/>
          <w:sz w:val="27"/>
          <w:lang w:eastAsia="pl-PL"/>
        </w:rPr>
        <w:t> </w:t>
      </w:r>
      <w:r w:rsidRPr="009C2EE7">
        <w:rPr>
          <w:rFonts w:ascii="Times New Roman" w:eastAsia="Times New Roman" w:hAnsi="Times New Roman" w:cs="Times New Roman"/>
          <w:color w:val="000000"/>
          <w:sz w:val="27"/>
          <w:szCs w:val="27"/>
          <w:lang w:eastAsia="pl-PL"/>
        </w:rPr>
        <w:br/>
      </w:r>
    </w:p>
    <w:p w:rsidR="009C2EE7" w:rsidRPr="009C2EE7" w:rsidRDefault="009C2EE7" w:rsidP="009C2EE7">
      <w:pPr>
        <w:spacing w:after="0" w:line="200" w:lineRule="atLeast"/>
        <w:jc w:val="center"/>
        <w:rPr>
          <w:rFonts w:ascii="Times New Roman" w:eastAsia="Times New Roman" w:hAnsi="Times New Roman" w:cs="Times New Roman"/>
          <w:b/>
          <w:bCs/>
          <w:color w:val="000000"/>
          <w:sz w:val="36"/>
          <w:szCs w:val="36"/>
          <w:lang w:eastAsia="pl-PL"/>
        </w:rPr>
      </w:pPr>
      <w:r w:rsidRPr="009C2EE7">
        <w:rPr>
          <w:rFonts w:ascii="Times New Roman" w:eastAsia="Times New Roman" w:hAnsi="Times New Roman" w:cs="Times New Roman"/>
          <w:b/>
          <w:bCs/>
          <w:color w:val="000000"/>
          <w:sz w:val="36"/>
          <w:szCs w:val="36"/>
          <w:u w:val="single"/>
          <w:lang w:eastAsia="pl-PL"/>
        </w:rPr>
        <w:t>ZAŁĄCZNIK I - INFORMACJE DOTYCZĄCE OFERT CZĘŚCIOWYCH</w:t>
      </w: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p>
    <w:p w:rsidR="009C2EE7" w:rsidRPr="009C2EE7" w:rsidRDefault="009C2EE7" w:rsidP="009C2EE7">
      <w:pPr>
        <w:spacing w:after="0" w:line="200" w:lineRule="atLeast"/>
        <w:rPr>
          <w:rFonts w:ascii="Times New Roman" w:eastAsia="Times New Roman" w:hAnsi="Times New Roman" w:cs="Times New Roman"/>
          <w:color w:val="000000"/>
          <w:sz w:val="27"/>
          <w:szCs w:val="27"/>
          <w:lang w:eastAsia="pl-PL"/>
        </w:rPr>
      </w:pPr>
    </w:p>
    <w:p w:rsidR="009C2EE7" w:rsidRPr="009C2EE7" w:rsidRDefault="009C2EE7" w:rsidP="009C2EE7">
      <w:pPr>
        <w:spacing w:after="270" w:line="200" w:lineRule="atLeast"/>
        <w:rPr>
          <w:rFonts w:ascii="Times New Roman" w:eastAsia="Times New Roman" w:hAnsi="Times New Roman" w:cs="Times New Roman"/>
          <w:color w:val="000000"/>
          <w:sz w:val="27"/>
          <w:szCs w:val="27"/>
          <w:lang w:eastAsia="pl-PL"/>
        </w:rPr>
      </w:pPr>
    </w:p>
    <w:p w:rsidR="009C2EE7" w:rsidRPr="009C2EE7" w:rsidRDefault="009C2EE7" w:rsidP="009C2EE7">
      <w:pPr>
        <w:spacing w:after="0" w:line="240" w:lineRule="auto"/>
        <w:rPr>
          <w:rFonts w:ascii="Times New Roman" w:eastAsia="Times New Roman" w:hAnsi="Times New Roman" w:cs="Times New Roman"/>
          <w:sz w:val="24"/>
          <w:szCs w:val="24"/>
          <w:lang w:eastAsia="pl-PL"/>
        </w:rPr>
      </w:pPr>
      <w:r w:rsidRPr="009C2EE7">
        <w:rPr>
          <w:rFonts w:ascii="Times New Roman" w:eastAsia="Times New Roman" w:hAnsi="Times New Roman" w:cs="Times New Roman"/>
          <w:color w:val="000000"/>
          <w:sz w:val="27"/>
          <w:szCs w:val="27"/>
          <w:lang w:eastAsia="pl-PL"/>
        </w:rPr>
        <w:br/>
      </w:r>
    </w:p>
    <w:tbl>
      <w:tblPr>
        <w:tblW w:w="1270" w:type="dxa"/>
        <w:tblCellSpacing w:w="15" w:type="dxa"/>
        <w:tblCellMar>
          <w:top w:w="15" w:type="dxa"/>
          <w:left w:w="15" w:type="dxa"/>
          <w:bottom w:w="15" w:type="dxa"/>
          <w:right w:w="15" w:type="dxa"/>
        </w:tblCellMar>
        <w:tblLook w:val="04A0"/>
      </w:tblPr>
      <w:tblGrid>
        <w:gridCol w:w="1410"/>
      </w:tblGrid>
      <w:tr w:rsidR="009C2EE7" w:rsidRPr="009C2EE7" w:rsidTr="009C2EE7">
        <w:trPr>
          <w:trHeight w:val="186"/>
          <w:tblCellSpacing w:w="15" w:type="dxa"/>
        </w:trPr>
        <w:tc>
          <w:tcPr>
            <w:tcW w:w="0" w:type="auto"/>
            <w:vAlign w:val="center"/>
            <w:hideMark/>
          </w:tcPr>
          <w:p w:rsidR="009C2EE7" w:rsidRPr="009C2EE7" w:rsidRDefault="009C2EE7" w:rsidP="009C2EE7">
            <w:pPr>
              <w:spacing w:after="0" w:line="240" w:lineRule="auto"/>
              <w:rPr>
                <w:rFonts w:ascii="Times New Roman" w:eastAsia="Times New Roman" w:hAnsi="Times New Roman" w:cs="Times New Roman"/>
                <w:color w:val="000000"/>
                <w:sz w:val="27"/>
                <w:szCs w:val="27"/>
                <w:lang w:eastAsia="pl-PL"/>
              </w:rPr>
            </w:pPr>
            <w:r w:rsidRPr="009C2EE7">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6pt;height:22.65pt" o:ole="">
                  <v:imagedata r:id="rId4" o:title=""/>
                </v:shape>
                <w:control r:id="rId5" w:name="DefaultOcxName" w:shapeid="_x0000_i1039"/>
              </w:object>
            </w:r>
          </w:p>
        </w:tc>
      </w:tr>
    </w:tbl>
    <w:p w:rsidR="0094358F" w:rsidRDefault="0094358F"/>
    <w:sectPr w:rsidR="0094358F" w:rsidSect="009435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9C2EE7"/>
    <w:rsid w:val="0094358F"/>
    <w:rsid w:val="009C2E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35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C2EE7"/>
  </w:style>
</w:styles>
</file>

<file path=word/webSettings.xml><?xml version="1.0" encoding="utf-8"?>
<w:webSettings xmlns:r="http://schemas.openxmlformats.org/officeDocument/2006/relationships" xmlns:w="http://schemas.openxmlformats.org/wordprocessingml/2006/main">
  <w:divs>
    <w:div w:id="1045719921">
      <w:bodyDiv w:val="1"/>
      <w:marLeft w:val="0"/>
      <w:marRight w:val="0"/>
      <w:marTop w:val="0"/>
      <w:marBottom w:val="0"/>
      <w:divBdr>
        <w:top w:val="none" w:sz="0" w:space="0" w:color="auto"/>
        <w:left w:val="none" w:sz="0" w:space="0" w:color="auto"/>
        <w:bottom w:val="none" w:sz="0" w:space="0" w:color="auto"/>
        <w:right w:val="none" w:sz="0" w:space="0" w:color="auto"/>
      </w:divBdr>
      <w:divsChild>
        <w:div w:id="2100981062">
          <w:marLeft w:val="0"/>
          <w:marRight w:val="0"/>
          <w:marTop w:val="0"/>
          <w:marBottom w:val="0"/>
          <w:divBdr>
            <w:top w:val="none" w:sz="0" w:space="0" w:color="auto"/>
            <w:left w:val="none" w:sz="0" w:space="0" w:color="auto"/>
            <w:bottom w:val="none" w:sz="0" w:space="0" w:color="auto"/>
            <w:right w:val="none" w:sz="0" w:space="0" w:color="auto"/>
          </w:divBdr>
          <w:divsChild>
            <w:div w:id="854535375">
              <w:marLeft w:val="0"/>
              <w:marRight w:val="0"/>
              <w:marTop w:val="0"/>
              <w:marBottom w:val="0"/>
              <w:divBdr>
                <w:top w:val="none" w:sz="0" w:space="0" w:color="auto"/>
                <w:left w:val="none" w:sz="0" w:space="0" w:color="auto"/>
                <w:bottom w:val="none" w:sz="0" w:space="0" w:color="auto"/>
                <w:right w:val="none" w:sz="0" w:space="0" w:color="auto"/>
              </w:divBdr>
            </w:div>
            <w:div w:id="377827258">
              <w:marLeft w:val="0"/>
              <w:marRight w:val="0"/>
              <w:marTop w:val="0"/>
              <w:marBottom w:val="0"/>
              <w:divBdr>
                <w:top w:val="none" w:sz="0" w:space="0" w:color="auto"/>
                <w:left w:val="none" w:sz="0" w:space="0" w:color="auto"/>
                <w:bottom w:val="none" w:sz="0" w:space="0" w:color="auto"/>
                <w:right w:val="none" w:sz="0" w:space="0" w:color="auto"/>
              </w:divBdr>
            </w:div>
            <w:div w:id="286084168">
              <w:marLeft w:val="0"/>
              <w:marRight w:val="0"/>
              <w:marTop w:val="0"/>
              <w:marBottom w:val="0"/>
              <w:divBdr>
                <w:top w:val="none" w:sz="0" w:space="0" w:color="auto"/>
                <w:left w:val="none" w:sz="0" w:space="0" w:color="auto"/>
                <w:bottom w:val="none" w:sz="0" w:space="0" w:color="auto"/>
                <w:right w:val="none" w:sz="0" w:space="0" w:color="auto"/>
              </w:divBdr>
              <w:divsChild>
                <w:div w:id="200947056">
                  <w:marLeft w:val="0"/>
                  <w:marRight w:val="0"/>
                  <w:marTop w:val="0"/>
                  <w:marBottom w:val="0"/>
                  <w:divBdr>
                    <w:top w:val="none" w:sz="0" w:space="0" w:color="auto"/>
                    <w:left w:val="none" w:sz="0" w:space="0" w:color="auto"/>
                    <w:bottom w:val="none" w:sz="0" w:space="0" w:color="auto"/>
                    <w:right w:val="none" w:sz="0" w:space="0" w:color="auto"/>
                  </w:divBdr>
                </w:div>
              </w:divsChild>
            </w:div>
            <w:div w:id="1320844636">
              <w:marLeft w:val="0"/>
              <w:marRight w:val="0"/>
              <w:marTop w:val="0"/>
              <w:marBottom w:val="0"/>
              <w:divBdr>
                <w:top w:val="none" w:sz="0" w:space="0" w:color="auto"/>
                <w:left w:val="none" w:sz="0" w:space="0" w:color="auto"/>
                <w:bottom w:val="none" w:sz="0" w:space="0" w:color="auto"/>
                <w:right w:val="none" w:sz="0" w:space="0" w:color="auto"/>
              </w:divBdr>
              <w:divsChild>
                <w:div w:id="320471119">
                  <w:marLeft w:val="0"/>
                  <w:marRight w:val="0"/>
                  <w:marTop w:val="0"/>
                  <w:marBottom w:val="0"/>
                  <w:divBdr>
                    <w:top w:val="none" w:sz="0" w:space="0" w:color="auto"/>
                    <w:left w:val="none" w:sz="0" w:space="0" w:color="auto"/>
                    <w:bottom w:val="none" w:sz="0" w:space="0" w:color="auto"/>
                    <w:right w:val="none" w:sz="0" w:space="0" w:color="auto"/>
                  </w:divBdr>
                </w:div>
              </w:divsChild>
            </w:div>
            <w:div w:id="1433479606">
              <w:marLeft w:val="0"/>
              <w:marRight w:val="0"/>
              <w:marTop w:val="0"/>
              <w:marBottom w:val="0"/>
              <w:divBdr>
                <w:top w:val="none" w:sz="0" w:space="0" w:color="auto"/>
                <w:left w:val="none" w:sz="0" w:space="0" w:color="auto"/>
                <w:bottom w:val="none" w:sz="0" w:space="0" w:color="auto"/>
                <w:right w:val="none" w:sz="0" w:space="0" w:color="auto"/>
              </w:divBdr>
              <w:divsChild>
                <w:div w:id="1299144815">
                  <w:marLeft w:val="0"/>
                  <w:marRight w:val="0"/>
                  <w:marTop w:val="0"/>
                  <w:marBottom w:val="0"/>
                  <w:divBdr>
                    <w:top w:val="none" w:sz="0" w:space="0" w:color="auto"/>
                    <w:left w:val="none" w:sz="0" w:space="0" w:color="auto"/>
                    <w:bottom w:val="none" w:sz="0" w:space="0" w:color="auto"/>
                    <w:right w:val="none" w:sz="0" w:space="0" w:color="auto"/>
                  </w:divBdr>
                </w:div>
                <w:div w:id="399837824">
                  <w:marLeft w:val="0"/>
                  <w:marRight w:val="0"/>
                  <w:marTop w:val="0"/>
                  <w:marBottom w:val="0"/>
                  <w:divBdr>
                    <w:top w:val="none" w:sz="0" w:space="0" w:color="auto"/>
                    <w:left w:val="none" w:sz="0" w:space="0" w:color="auto"/>
                    <w:bottom w:val="none" w:sz="0" w:space="0" w:color="auto"/>
                    <w:right w:val="none" w:sz="0" w:space="0" w:color="auto"/>
                  </w:divBdr>
                </w:div>
                <w:div w:id="1532451110">
                  <w:marLeft w:val="0"/>
                  <w:marRight w:val="0"/>
                  <w:marTop w:val="0"/>
                  <w:marBottom w:val="0"/>
                  <w:divBdr>
                    <w:top w:val="none" w:sz="0" w:space="0" w:color="auto"/>
                    <w:left w:val="none" w:sz="0" w:space="0" w:color="auto"/>
                    <w:bottom w:val="none" w:sz="0" w:space="0" w:color="auto"/>
                    <w:right w:val="none" w:sz="0" w:space="0" w:color="auto"/>
                  </w:divBdr>
                </w:div>
                <w:div w:id="684865038">
                  <w:marLeft w:val="0"/>
                  <w:marRight w:val="0"/>
                  <w:marTop w:val="0"/>
                  <w:marBottom w:val="0"/>
                  <w:divBdr>
                    <w:top w:val="none" w:sz="0" w:space="0" w:color="auto"/>
                    <w:left w:val="none" w:sz="0" w:space="0" w:color="auto"/>
                    <w:bottom w:val="none" w:sz="0" w:space="0" w:color="auto"/>
                    <w:right w:val="none" w:sz="0" w:space="0" w:color="auto"/>
                  </w:divBdr>
                </w:div>
              </w:divsChild>
            </w:div>
            <w:div w:id="1470169855">
              <w:marLeft w:val="0"/>
              <w:marRight w:val="0"/>
              <w:marTop w:val="0"/>
              <w:marBottom w:val="0"/>
              <w:divBdr>
                <w:top w:val="none" w:sz="0" w:space="0" w:color="auto"/>
                <w:left w:val="none" w:sz="0" w:space="0" w:color="auto"/>
                <w:bottom w:val="none" w:sz="0" w:space="0" w:color="auto"/>
                <w:right w:val="none" w:sz="0" w:space="0" w:color="auto"/>
              </w:divBdr>
              <w:divsChild>
                <w:div w:id="841898512">
                  <w:marLeft w:val="0"/>
                  <w:marRight w:val="0"/>
                  <w:marTop w:val="0"/>
                  <w:marBottom w:val="0"/>
                  <w:divBdr>
                    <w:top w:val="none" w:sz="0" w:space="0" w:color="auto"/>
                    <w:left w:val="none" w:sz="0" w:space="0" w:color="auto"/>
                    <w:bottom w:val="none" w:sz="0" w:space="0" w:color="auto"/>
                    <w:right w:val="none" w:sz="0" w:space="0" w:color="auto"/>
                  </w:divBdr>
                </w:div>
                <w:div w:id="842277275">
                  <w:marLeft w:val="0"/>
                  <w:marRight w:val="0"/>
                  <w:marTop w:val="0"/>
                  <w:marBottom w:val="0"/>
                  <w:divBdr>
                    <w:top w:val="none" w:sz="0" w:space="0" w:color="auto"/>
                    <w:left w:val="none" w:sz="0" w:space="0" w:color="auto"/>
                    <w:bottom w:val="none" w:sz="0" w:space="0" w:color="auto"/>
                    <w:right w:val="none" w:sz="0" w:space="0" w:color="auto"/>
                  </w:divBdr>
                </w:div>
                <w:div w:id="1308589770">
                  <w:marLeft w:val="0"/>
                  <w:marRight w:val="0"/>
                  <w:marTop w:val="0"/>
                  <w:marBottom w:val="0"/>
                  <w:divBdr>
                    <w:top w:val="none" w:sz="0" w:space="0" w:color="auto"/>
                    <w:left w:val="none" w:sz="0" w:space="0" w:color="auto"/>
                    <w:bottom w:val="none" w:sz="0" w:space="0" w:color="auto"/>
                    <w:right w:val="none" w:sz="0" w:space="0" w:color="auto"/>
                  </w:divBdr>
                </w:div>
                <w:div w:id="857504081">
                  <w:marLeft w:val="0"/>
                  <w:marRight w:val="0"/>
                  <w:marTop w:val="0"/>
                  <w:marBottom w:val="0"/>
                  <w:divBdr>
                    <w:top w:val="none" w:sz="0" w:space="0" w:color="auto"/>
                    <w:left w:val="none" w:sz="0" w:space="0" w:color="auto"/>
                    <w:bottom w:val="none" w:sz="0" w:space="0" w:color="auto"/>
                    <w:right w:val="none" w:sz="0" w:space="0" w:color="auto"/>
                  </w:divBdr>
                </w:div>
                <w:div w:id="840581735">
                  <w:marLeft w:val="0"/>
                  <w:marRight w:val="0"/>
                  <w:marTop w:val="0"/>
                  <w:marBottom w:val="0"/>
                  <w:divBdr>
                    <w:top w:val="none" w:sz="0" w:space="0" w:color="auto"/>
                    <w:left w:val="none" w:sz="0" w:space="0" w:color="auto"/>
                    <w:bottom w:val="none" w:sz="0" w:space="0" w:color="auto"/>
                    <w:right w:val="none" w:sz="0" w:space="0" w:color="auto"/>
                  </w:divBdr>
                </w:div>
                <w:div w:id="2037849973">
                  <w:marLeft w:val="0"/>
                  <w:marRight w:val="0"/>
                  <w:marTop w:val="0"/>
                  <w:marBottom w:val="0"/>
                  <w:divBdr>
                    <w:top w:val="none" w:sz="0" w:space="0" w:color="auto"/>
                    <w:left w:val="none" w:sz="0" w:space="0" w:color="auto"/>
                    <w:bottom w:val="none" w:sz="0" w:space="0" w:color="auto"/>
                    <w:right w:val="none" w:sz="0" w:space="0" w:color="auto"/>
                  </w:divBdr>
                </w:div>
                <w:div w:id="1237472628">
                  <w:marLeft w:val="0"/>
                  <w:marRight w:val="0"/>
                  <w:marTop w:val="0"/>
                  <w:marBottom w:val="0"/>
                  <w:divBdr>
                    <w:top w:val="none" w:sz="0" w:space="0" w:color="auto"/>
                    <w:left w:val="none" w:sz="0" w:space="0" w:color="auto"/>
                    <w:bottom w:val="none" w:sz="0" w:space="0" w:color="auto"/>
                    <w:right w:val="none" w:sz="0" w:space="0" w:color="auto"/>
                  </w:divBdr>
                </w:div>
              </w:divsChild>
            </w:div>
            <w:div w:id="750735156">
              <w:marLeft w:val="0"/>
              <w:marRight w:val="0"/>
              <w:marTop w:val="0"/>
              <w:marBottom w:val="0"/>
              <w:divBdr>
                <w:top w:val="none" w:sz="0" w:space="0" w:color="auto"/>
                <w:left w:val="none" w:sz="0" w:space="0" w:color="auto"/>
                <w:bottom w:val="none" w:sz="0" w:space="0" w:color="auto"/>
                <w:right w:val="none" w:sz="0" w:space="0" w:color="auto"/>
              </w:divBdr>
              <w:divsChild>
                <w:div w:id="57633209">
                  <w:marLeft w:val="0"/>
                  <w:marRight w:val="0"/>
                  <w:marTop w:val="0"/>
                  <w:marBottom w:val="0"/>
                  <w:divBdr>
                    <w:top w:val="none" w:sz="0" w:space="0" w:color="auto"/>
                    <w:left w:val="none" w:sz="0" w:space="0" w:color="auto"/>
                    <w:bottom w:val="none" w:sz="0" w:space="0" w:color="auto"/>
                    <w:right w:val="none" w:sz="0" w:space="0" w:color="auto"/>
                  </w:divBdr>
                </w:div>
                <w:div w:id="1989625185">
                  <w:marLeft w:val="0"/>
                  <w:marRight w:val="0"/>
                  <w:marTop w:val="0"/>
                  <w:marBottom w:val="0"/>
                  <w:divBdr>
                    <w:top w:val="none" w:sz="0" w:space="0" w:color="auto"/>
                    <w:left w:val="none" w:sz="0" w:space="0" w:color="auto"/>
                    <w:bottom w:val="none" w:sz="0" w:space="0" w:color="auto"/>
                    <w:right w:val="none" w:sz="0" w:space="0" w:color="auto"/>
                  </w:divBdr>
                </w:div>
              </w:divsChild>
            </w:div>
            <w:div w:id="1232159931">
              <w:marLeft w:val="0"/>
              <w:marRight w:val="0"/>
              <w:marTop w:val="0"/>
              <w:marBottom w:val="0"/>
              <w:divBdr>
                <w:top w:val="none" w:sz="0" w:space="0" w:color="auto"/>
                <w:left w:val="none" w:sz="0" w:space="0" w:color="auto"/>
                <w:bottom w:val="none" w:sz="0" w:space="0" w:color="auto"/>
                <w:right w:val="none" w:sz="0" w:space="0" w:color="auto"/>
              </w:divBdr>
              <w:divsChild>
                <w:div w:id="418648279">
                  <w:marLeft w:val="0"/>
                  <w:marRight w:val="0"/>
                  <w:marTop w:val="0"/>
                  <w:marBottom w:val="0"/>
                  <w:divBdr>
                    <w:top w:val="none" w:sz="0" w:space="0" w:color="auto"/>
                    <w:left w:val="none" w:sz="0" w:space="0" w:color="auto"/>
                    <w:bottom w:val="none" w:sz="0" w:space="0" w:color="auto"/>
                    <w:right w:val="none" w:sz="0" w:space="0" w:color="auto"/>
                  </w:divBdr>
                </w:div>
                <w:div w:id="527763245">
                  <w:marLeft w:val="0"/>
                  <w:marRight w:val="0"/>
                  <w:marTop w:val="0"/>
                  <w:marBottom w:val="0"/>
                  <w:divBdr>
                    <w:top w:val="none" w:sz="0" w:space="0" w:color="auto"/>
                    <w:left w:val="none" w:sz="0" w:space="0" w:color="auto"/>
                    <w:bottom w:val="none" w:sz="0" w:space="0" w:color="auto"/>
                    <w:right w:val="none" w:sz="0" w:space="0" w:color="auto"/>
                  </w:divBdr>
                </w:div>
                <w:div w:id="1628269424">
                  <w:marLeft w:val="0"/>
                  <w:marRight w:val="0"/>
                  <w:marTop w:val="0"/>
                  <w:marBottom w:val="0"/>
                  <w:divBdr>
                    <w:top w:val="none" w:sz="0" w:space="0" w:color="auto"/>
                    <w:left w:val="none" w:sz="0" w:space="0" w:color="auto"/>
                    <w:bottom w:val="none" w:sz="0" w:space="0" w:color="auto"/>
                    <w:right w:val="none" w:sz="0" w:space="0" w:color="auto"/>
                  </w:divBdr>
                </w:div>
                <w:div w:id="1326395503">
                  <w:marLeft w:val="0"/>
                  <w:marRight w:val="0"/>
                  <w:marTop w:val="0"/>
                  <w:marBottom w:val="0"/>
                  <w:divBdr>
                    <w:top w:val="none" w:sz="0" w:space="0" w:color="auto"/>
                    <w:left w:val="none" w:sz="0" w:space="0" w:color="auto"/>
                    <w:bottom w:val="none" w:sz="0" w:space="0" w:color="auto"/>
                    <w:right w:val="none" w:sz="0" w:space="0" w:color="auto"/>
                  </w:divBdr>
                </w:div>
                <w:div w:id="762654149">
                  <w:marLeft w:val="0"/>
                  <w:marRight w:val="0"/>
                  <w:marTop w:val="0"/>
                  <w:marBottom w:val="0"/>
                  <w:divBdr>
                    <w:top w:val="none" w:sz="0" w:space="0" w:color="auto"/>
                    <w:left w:val="none" w:sz="0" w:space="0" w:color="auto"/>
                    <w:bottom w:val="none" w:sz="0" w:space="0" w:color="auto"/>
                    <w:right w:val="none" w:sz="0" w:space="0" w:color="auto"/>
                  </w:divBdr>
                </w:div>
                <w:div w:id="2058165513">
                  <w:marLeft w:val="0"/>
                  <w:marRight w:val="0"/>
                  <w:marTop w:val="0"/>
                  <w:marBottom w:val="0"/>
                  <w:divBdr>
                    <w:top w:val="none" w:sz="0" w:space="0" w:color="auto"/>
                    <w:left w:val="none" w:sz="0" w:space="0" w:color="auto"/>
                    <w:bottom w:val="none" w:sz="0" w:space="0" w:color="auto"/>
                    <w:right w:val="none" w:sz="0" w:space="0" w:color="auto"/>
                  </w:divBdr>
                </w:div>
                <w:div w:id="1763068188">
                  <w:marLeft w:val="0"/>
                  <w:marRight w:val="0"/>
                  <w:marTop w:val="0"/>
                  <w:marBottom w:val="0"/>
                  <w:divBdr>
                    <w:top w:val="none" w:sz="0" w:space="0" w:color="auto"/>
                    <w:left w:val="none" w:sz="0" w:space="0" w:color="auto"/>
                    <w:bottom w:val="none" w:sz="0" w:space="0" w:color="auto"/>
                    <w:right w:val="none" w:sz="0" w:space="0" w:color="auto"/>
                  </w:divBdr>
                </w:div>
              </w:divsChild>
            </w:div>
            <w:div w:id="203374289">
              <w:marLeft w:val="0"/>
              <w:marRight w:val="0"/>
              <w:marTop w:val="0"/>
              <w:marBottom w:val="0"/>
              <w:divBdr>
                <w:top w:val="none" w:sz="0" w:space="0" w:color="auto"/>
                <w:left w:val="none" w:sz="0" w:space="0" w:color="auto"/>
                <w:bottom w:val="none" w:sz="0" w:space="0" w:color="auto"/>
                <w:right w:val="none" w:sz="0" w:space="0" w:color="auto"/>
              </w:divBdr>
              <w:divsChild>
                <w:div w:id="1578594881">
                  <w:marLeft w:val="0"/>
                  <w:marRight w:val="0"/>
                  <w:marTop w:val="0"/>
                  <w:marBottom w:val="0"/>
                  <w:divBdr>
                    <w:top w:val="none" w:sz="0" w:space="0" w:color="auto"/>
                    <w:left w:val="none" w:sz="0" w:space="0" w:color="auto"/>
                    <w:bottom w:val="none" w:sz="0" w:space="0" w:color="auto"/>
                    <w:right w:val="none" w:sz="0" w:space="0" w:color="auto"/>
                  </w:divBdr>
                </w:div>
                <w:div w:id="1272976159">
                  <w:marLeft w:val="0"/>
                  <w:marRight w:val="0"/>
                  <w:marTop w:val="0"/>
                  <w:marBottom w:val="0"/>
                  <w:divBdr>
                    <w:top w:val="none" w:sz="0" w:space="0" w:color="auto"/>
                    <w:left w:val="none" w:sz="0" w:space="0" w:color="auto"/>
                    <w:bottom w:val="none" w:sz="0" w:space="0" w:color="auto"/>
                    <w:right w:val="none" w:sz="0" w:space="0" w:color="auto"/>
                  </w:divBdr>
                </w:div>
                <w:div w:id="292911137">
                  <w:marLeft w:val="0"/>
                  <w:marRight w:val="0"/>
                  <w:marTop w:val="0"/>
                  <w:marBottom w:val="0"/>
                  <w:divBdr>
                    <w:top w:val="none" w:sz="0" w:space="0" w:color="auto"/>
                    <w:left w:val="none" w:sz="0" w:space="0" w:color="auto"/>
                    <w:bottom w:val="none" w:sz="0" w:space="0" w:color="auto"/>
                    <w:right w:val="none" w:sz="0" w:space="0" w:color="auto"/>
                  </w:divBdr>
                </w:div>
                <w:div w:id="879586336">
                  <w:marLeft w:val="0"/>
                  <w:marRight w:val="0"/>
                  <w:marTop w:val="0"/>
                  <w:marBottom w:val="0"/>
                  <w:divBdr>
                    <w:top w:val="none" w:sz="0" w:space="0" w:color="auto"/>
                    <w:left w:val="none" w:sz="0" w:space="0" w:color="auto"/>
                    <w:bottom w:val="none" w:sz="0" w:space="0" w:color="auto"/>
                    <w:right w:val="none" w:sz="0" w:space="0" w:color="auto"/>
                  </w:divBdr>
                </w:div>
                <w:div w:id="733696551">
                  <w:marLeft w:val="0"/>
                  <w:marRight w:val="0"/>
                  <w:marTop w:val="0"/>
                  <w:marBottom w:val="0"/>
                  <w:divBdr>
                    <w:top w:val="none" w:sz="0" w:space="0" w:color="auto"/>
                    <w:left w:val="none" w:sz="0" w:space="0" w:color="auto"/>
                    <w:bottom w:val="none" w:sz="0" w:space="0" w:color="auto"/>
                    <w:right w:val="none" w:sz="0" w:space="0" w:color="auto"/>
                  </w:divBdr>
                </w:div>
                <w:div w:id="1068187810">
                  <w:marLeft w:val="0"/>
                  <w:marRight w:val="0"/>
                  <w:marTop w:val="0"/>
                  <w:marBottom w:val="0"/>
                  <w:divBdr>
                    <w:top w:val="none" w:sz="0" w:space="0" w:color="auto"/>
                    <w:left w:val="none" w:sz="0" w:space="0" w:color="auto"/>
                    <w:bottom w:val="none" w:sz="0" w:space="0" w:color="auto"/>
                    <w:right w:val="none" w:sz="0" w:space="0" w:color="auto"/>
                  </w:divBdr>
                </w:div>
                <w:div w:id="883057711">
                  <w:marLeft w:val="0"/>
                  <w:marRight w:val="0"/>
                  <w:marTop w:val="0"/>
                  <w:marBottom w:val="0"/>
                  <w:divBdr>
                    <w:top w:val="none" w:sz="0" w:space="0" w:color="auto"/>
                    <w:left w:val="none" w:sz="0" w:space="0" w:color="auto"/>
                    <w:bottom w:val="none" w:sz="0" w:space="0" w:color="auto"/>
                    <w:right w:val="none" w:sz="0" w:space="0" w:color="auto"/>
                  </w:divBdr>
                </w:div>
                <w:div w:id="208997847">
                  <w:marLeft w:val="0"/>
                  <w:marRight w:val="0"/>
                  <w:marTop w:val="0"/>
                  <w:marBottom w:val="0"/>
                  <w:divBdr>
                    <w:top w:val="none" w:sz="0" w:space="0" w:color="auto"/>
                    <w:left w:val="none" w:sz="0" w:space="0" w:color="auto"/>
                    <w:bottom w:val="none" w:sz="0" w:space="0" w:color="auto"/>
                    <w:right w:val="none" w:sz="0" w:space="0" w:color="auto"/>
                  </w:divBdr>
                </w:div>
              </w:divsChild>
            </w:div>
            <w:div w:id="836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4231</Words>
  <Characters>25391</Characters>
  <Application>Microsoft Office Word</Application>
  <DocSecurity>0</DocSecurity>
  <Lines>211</Lines>
  <Paragraphs>59</Paragraphs>
  <ScaleCrop>false</ScaleCrop>
  <Company/>
  <LinksUpToDate>false</LinksUpToDate>
  <CharactersWithSpaces>29563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2</cp:revision>
  <dcterms:created xsi:type="dcterms:W3CDTF">2019-12-09T11:16:00Z</dcterms:created>
  <dcterms:modified xsi:type="dcterms:W3CDTF">2019-12-09T11:17:00Z</dcterms:modified>
</cp:coreProperties>
</file>